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6D3FA" w14:textId="6FB58984" w:rsidR="00707AC1" w:rsidRPr="009C185F" w:rsidRDefault="009C185F" w:rsidP="00707AC1">
      <w:pPr>
        <w:jc w:val="right"/>
        <w:rPr>
          <w:b/>
          <w:bCs/>
          <w:kern w:val="144"/>
          <w:sz w:val="20"/>
          <w:szCs w:val="20"/>
        </w:rPr>
      </w:pPr>
      <w:r w:rsidRPr="009C185F">
        <w:rPr>
          <w:b/>
          <w:bCs/>
          <w:kern w:val="144"/>
          <w:sz w:val="20"/>
          <w:szCs w:val="20"/>
        </w:rPr>
        <w:t xml:space="preserve">Nr sprawy 08/ADT/2025 </w:t>
      </w:r>
      <w:r>
        <w:rPr>
          <w:b/>
          <w:bCs/>
          <w:kern w:val="144"/>
          <w:sz w:val="20"/>
          <w:szCs w:val="20"/>
        </w:rPr>
        <w:t xml:space="preserve">                                                                                                                   </w:t>
      </w:r>
      <w:r w:rsidRPr="009C185F">
        <w:rPr>
          <w:b/>
          <w:bCs/>
          <w:kern w:val="144"/>
          <w:sz w:val="20"/>
          <w:szCs w:val="20"/>
        </w:rPr>
        <w:t>Załącznik nr 2 do zaproszenia</w:t>
      </w:r>
    </w:p>
    <w:p w14:paraId="0FCEE5D4" w14:textId="394412F9" w:rsidR="00707AC1" w:rsidRPr="009C185F" w:rsidRDefault="009C185F" w:rsidP="00707AC1">
      <w:pPr>
        <w:jc w:val="center"/>
        <w:rPr>
          <w:b/>
          <w:bCs/>
          <w:kern w:val="144"/>
          <w:sz w:val="20"/>
          <w:szCs w:val="20"/>
        </w:rPr>
      </w:pPr>
      <w:r w:rsidRPr="009C185F">
        <w:rPr>
          <w:b/>
          <w:bCs/>
          <w:kern w:val="144"/>
          <w:sz w:val="20"/>
          <w:szCs w:val="20"/>
        </w:rPr>
        <w:t>O</w:t>
      </w:r>
      <w:r w:rsidR="00707AC1" w:rsidRPr="009C185F">
        <w:rPr>
          <w:b/>
          <w:bCs/>
          <w:kern w:val="144"/>
          <w:sz w:val="20"/>
          <w:szCs w:val="20"/>
        </w:rPr>
        <w:t>pis przedmiotu zamówienia</w:t>
      </w:r>
    </w:p>
    <w:p w14:paraId="2144E1A6" w14:textId="77777777" w:rsidR="00707AC1" w:rsidRPr="009C185F" w:rsidRDefault="00707AC1" w:rsidP="00707AC1">
      <w:pPr>
        <w:tabs>
          <w:tab w:val="left" w:pos="7200"/>
        </w:tabs>
        <w:jc w:val="both"/>
        <w:rPr>
          <w:b/>
          <w:bCs/>
          <w:i/>
          <w:iCs/>
          <w:sz w:val="20"/>
          <w:szCs w:val="20"/>
        </w:rPr>
      </w:pPr>
    </w:p>
    <w:p w14:paraId="6A9159B2" w14:textId="6473A242" w:rsidR="00707AC1" w:rsidRPr="009C185F" w:rsidRDefault="00707AC1" w:rsidP="00707AC1">
      <w:pPr>
        <w:tabs>
          <w:tab w:val="left" w:pos="7200"/>
        </w:tabs>
        <w:jc w:val="both"/>
        <w:rPr>
          <w:kern w:val="144"/>
          <w:sz w:val="20"/>
          <w:szCs w:val="20"/>
        </w:rPr>
      </w:pPr>
      <w:r w:rsidRPr="009C185F">
        <w:rPr>
          <w:sz w:val="20"/>
          <w:szCs w:val="20"/>
        </w:rPr>
        <w:t>Wymagane parametry graniczne</w:t>
      </w:r>
      <w:r w:rsidR="009C185F">
        <w:rPr>
          <w:b/>
          <w:bCs/>
          <w:sz w:val="20"/>
          <w:szCs w:val="20"/>
        </w:rPr>
        <w:t xml:space="preserve"> (</w:t>
      </w:r>
      <w:r w:rsidR="009C185F">
        <w:rPr>
          <w:kern w:val="144"/>
          <w:sz w:val="20"/>
          <w:szCs w:val="20"/>
        </w:rPr>
        <w:t>z</w:t>
      </w:r>
      <w:r w:rsidR="009C185F" w:rsidRPr="009C185F">
        <w:rPr>
          <w:kern w:val="144"/>
          <w:sz w:val="20"/>
          <w:szCs w:val="20"/>
        </w:rPr>
        <w:t>astosowanie:</w:t>
      </w:r>
      <w:r w:rsidR="009C185F" w:rsidRPr="004748AD">
        <w:rPr>
          <w:kern w:val="144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C185F" w:rsidRPr="009C185F">
        <w:rPr>
          <w:kern w:val="144"/>
          <w:sz w:val="20"/>
          <w:szCs w:val="20"/>
        </w:rPr>
        <w:t>do kontroli efektywności napromieniania składników krwi</w:t>
      </w:r>
      <w:r w:rsidR="009C185F">
        <w:rPr>
          <w:kern w:val="144"/>
          <w:sz w:val="20"/>
          <w:szCs w:val="20"/>
        </w:rPr>
        <w:t>):</w:t>
      </w:r>
    </w:p>
    <w:p w14:paraId="41DF953A" w14:textId="255F8A22" w:rsidR="009C185F" w:rsidRDefault="002357B0" w:rsidP="009C185F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9C185F">
        <w:rPr>
          <w:sz w:val="20"/>
          <w:szCs w:val="20"/>
        </w:rPr>
        <w:t>Wskaźniki umożliwiają jednoznaczne wykazanie, że skład</w:t>
      </w:r>
      <w:r w:rsidR="009C69C4" w:rsidRPr="009C185F">
        <w:rPr>
          <w:sz w:val="20"/>
          <w:szCs w:val="20"/>
        </w:rPr>
        <w:t xml:space="preserve">nik krwi został poddany działaniu </w:t>
      </w:r>
      <w:r w:rsidR="00AB1A30" w:rsidRPr="009C185F">
        <w:rPr>
          <w:sz w:val="20"/>
          <w:szCs w:val="20"/>
        </w:rPr>
        <w:t xml:space="preserve">promieni ɣ lub </w:t>
      </w:r>
      <w:r w:rsidR="009C69C4" w:rsidRPr="009C185F">
        <w:rPr>
          <w:sz w:val="20"/>
          <w:szCs w:val="20"/>
        </w:rPr>
        <w:t xml:space="preserve">promieni </w:t>
      </w:r>
      <w:r w:rsidR="0023323D" w:rsidRPr="009C185F">
        <w:rPr>
          <w:sz w:val="20"/>
          <w:szCs w:val="20"/>
        </w:rPr>
        <w:t>X</w:t>
      </w:r>
      <w:r w:rsidR="009C69C4" w:rsidRPr="009C185F">
        <w:rPr>
          <w:sz w:val="20"/>
          <w:szCs w:val="20"/>
        </w:rPr>
        <w:t xml:space="preserve"> </w:t>
      </w:r>
      <w:r w:rsidR="009C185F">
        <w:rPr>
          <w:sz w:val="20"/>
          <w:szCs w:val="20"/>
        </w:rPr>
        <w:br/>
      </w:r>
      <w:r w:rsidR="009C69C4" w:rsidRPr="009C185F">
        <w:rPr>
          <w:sz w:val="20"/>
          <w:szCs w:val="20"/>
        </w:rPr>
        <w:t>w dawce nie mniejszej niż</w:t>
      </w:r>
      <w:r w:rsidRPr="009C185F">
        <w:rPr>
          <w:sz w:val="20"/>
          <w:szCs w:val="20"/>
        </w:rPr>
        <w:t xml:space="preserve"> 25 </w:t>
      </w:r>
      <w:proofErr w:type="spellStart"/>
      <w:r w:rsidRPr="009C185F">
        <w:rPr>
          <w:sz w:val="20"/>
          <w:szCs w:val="20"/>
        </w:rPr>
        <w:t>Gy</w:t>
      </w:r>
      <w:proofErr w:type="spellEnd"/>
      <w:r w:rsidRPr="009C185F">
        <w:rPr>
          <w:sz w:val="20"/>
          <w:szCs w:val="20"/>
        </w:rPr>
        <w:t xml:space="preserve"> </w:t>
      </w:r>
      <w:r w:rsidR="00125AA7" w:rsidRPr="009C185F">
        <w:rPr>
          <w:sz w:val="20"/>
          <w:szCs w:val="20"/>
        </w:rPr>
        <w:t>w następujący sposób:</w:t>
      </w:r>
    </w:p>
    <w:p w14:paraId="74D15078" w14:textId="77777777" w:rsidR="009C185F" w:rsidRDefault="002357B0" w:rsidP="009C185F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 w:rsidRPr="009C185F">
        <w:rPr>
          <w:sz w:val="20"/>
          <w:szCs w:val="20"/>
        </w:rPr>
        <w:t xml:space="preserve">w formie słownej (napromieniowany – nienapromieniowany) lub </w:t>
      </w:r>
    </w:p>
    <w:p w14:paraId="2B367866" w14:textId="77777777" w:rsidR="009C185F" w:rsidRDefault="002357B0" w:rsidP="009C185F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 w:rsidRPr="009C185F">
        <w:rPr>
          <w:sz w:val="20"/>
          <w:szCs w:val="20"/>
        </w:rPr>
        <w:t xml:space="preserve">poprzez zmianę barwy wrażliwej na promieniowanie części wskaźnika </w:t>
      </w:r>
      <w:r w:rsidR="00707AC1" w:rsidRPr="009C185F">
        <w:rPr>
          <w:sz w:val="20"/>
          <w:szCs w:val="20"/>
        </w:rPr>
        <w:t>(</w:t>
      </w:r>
      <w:r w:rsidR="008B52F0" w:rsidRPr="009C185F">
        <w:rPr>
          <w:sz w:val="20"/>
          <w:szCs w:val="20"/>
        </w:rPr>
        <w:t xml:space="preserve">wymagany </w:t>
      </w:r>
      <w:r w:rsidRPr="009C185F">
        <w:rPr>
          <w:sz w:val="20"/>
          <w:szCs w:val="20"/>
        </w:rPr>
        <w:t xml:space="preserve">napis na wskaźniku </w:t>
      </w:r>
      <w:r w:rsidR="00A556E8" w:rsidRPr="009C185F">
        <w:rPr>
          <w:sz w:val="20"/>
          <w:szCs w:val="20"/>
        </w:rPr>
        <w:t>w języku polskim</w:t>
      </w:r>
      <w:r w:rsidR="00A556E8" w:rsidRPr="009C185F">
        <w:rPr>
          <w:color w:val="FF0000"/>
          <w:sz w:val="20"/>
          <w:szCs w:val="20"/>
        </w:rPr>
        <w:t xml:space="preserve"> </w:t>
      </w:r>
      <w:r w:rsidRPr="009C185F">
        <w:rPr>
          <w:sz w:val="20"/>
          <w:szCs w:val="20"/>
        </w:rPr>
        <w:t>wyjaśniający sposób identyfikacji napromieniowania</w:t>
      </w:r>
      <w:r w:rsidR="00A556E8" w:rsidRPr="009C185F">
        <w:rPr>
          <w:sz w:val="20"/>
          <w:szCs w:val="20"/>
        </w:rPr>
        <w:t>)</w:t>
      </w:r>
      <w:r w:rsidR="009C185F">
        <w:rPr>
          <w:sz w:val="20"/>
          <w:szCs w:val="20"/>
        </w:rPr>
        <w:t>.</w:t>
      </w:r>
    </w:p>
    <w:p w14:paraId="2DEB8319" w14:textId="77777777" w:rsidR="009C185F" w:rsidRDefault="002357B0" w:rsidP="009C185F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9C185F">
        <w:rPr>
          <w:sz w:val="20"/>
          <w:szCs w:val="20"/>
        </w:rPr>
        <w:t>Mają formę etykiety samoprzylepnej, przy czym klej nie ma niekorzystnego wpływu na jakość składników krwi</w:t>
      </w:r>
      <w:r w:rsidR="009C185F">
        <w:rPr>
          <w:sz w:val="20"/>
          <w:szCs w:val="20"/>
        </w:rPr>
        <w:t>.</w:t>
      </w:r>
    </w:p>
    <w:p w14:paraId="7FE7DE10" w14:textId="7F94DCE1" w:rsidR="009C185F" w:rsidRDefault="00637D29" w:rsidP="009C185F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9C185F">
        <w:rPr>
          <w:sz w:val="20"/>
          <w:szCs w:val="20"/>
        </w:rPr>
        <w:t xml:space="preserve">Maksymalne dopuszczalne wymiary wskaźników: </w:t>
      </w:r>
      <w:r w:rsidR="0081600F" w:rsidRPr="009C185F">
        <w:rPr>
          <w:sz w:val="20"/>
          <w:szCs w:val="20"/>
        </w:rPr>
        <w:t>10</w:t>
      </w:r>
      <w:r w:rsidRPr="009C185F">
        <w:rPr>
          <w:sz w:val="20"/>
          <w:szCs w:val="20"/>
        </w:rPr>
        <w:t>0 x 25 mm</w:t>
      </w:r>
      <w:r w:rsidR="009C185F">
        <w:rPr>
          <w:sz w:val="20"/>
          <w:szCs w:val="20"/>
        </w:rPr>
        <w:t>.</w:t>
      </w:r>
    </w:p>
    <w:p w14:paraId="12CDF654" w14:textId="77777777" w:rsidR="009C185F" w:rsidRDefault="00125AA7" w:rsidP="009C185F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9C185F">
        <w:rPr>
          <w:sz w:val="20"/>
          <w:szCs w:val="20"/>
        </w:rPr>
        <w:t>Wykonawca gwarantuje, że t</w:t>
      </w:r>
      <w:r w:rsidR="00D84FE2" w:rsidRPr="009C185F">
        <w:rPr>
          <w:sz w:val="20"/>
          <w:szCs w:val="20"/>
        </w:rPr>
        <w:t>er</w:t>
      </w:r>
      <w:r w:rsidRPr="009C185F">
        <w:rPr>
          <w:sz w:val="20"/>
          <w:szCs w:val="20"/>
        </w:rPr>
        <w:t xml:space="preserve">min ważności wskaźników nie będzie krótszy niż </w:t>
      </w:r>
      <w:r w:rsidR="00D408F2" w:rsidRPr="009C185F">
        <w:rPr>
          <w:sz w:val="20"/>
          <w:szCs w:val="20"/>
        </w:rPr>
        <w:t>6</w:t>
      </w:r>
      <w:r w:rsidR="00D84FE2" w:rsidRPr="009C185F">
        <w:rPr>
          <w:sz w:val="20"/>
          <w:szCs w:val="20"/>
        </w:rPr>
        <w:t xml:space="preserve"> m</w:t>
      </w:r>
      <w:r w:rsidRPr="009C185F">
        <w:rPr>
          <w:sz w:val="20"/>
          <w:szCs w:val="20"/>
        </w:rPr>
        <w:t>iesięcy od daty dostawy do siedziby Zamawiającego.</w:t>
      </w:r>
    </w:p>
    <w:p w14:paraId="453E4C06" w14:textId="23E73ED5" w:rsidR="009C185F" w:rsidRDefault="00125AA7" w:rsidP="009C185F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9C185F">
        <w:rPr>
          <w:sz w:val="20"/>
          <w:szCs w:val="20"/>
        </w:rPr>
        <w:t>Do każdej serii wskaźników dołączony będzie odpowiedni c</w:t>
      </w:r>
      <w:r w:rsidR="00D84FE2" w:rsidRPr="009C185F">
        <w:rPr>
          <w:sz w:val="20"/>
          <w:szCs w:val="20"/>
        </w:rPr>
        <w:t>ertyfikat</w:t>
      </w:r>
      <w:r w:rsidRPr="009C185F">
        <w:rPr>
          <w:sz w:val="20"/>
          <w:szCs w:val="20"/>
        </w:rPr>
        <w:t xml:space="preserve"> serii </w:t>
      </w:r>
      <w:r w:rsidR="009C185F">
        <w:rPr>
          <w:sz w:val="20"/>
          <w:szCs w:val="20"/>
        </w:rPr>
        <w:t xml:space="preserve">lub </w:t>
      </w:r>
      <w:r w:rsidRPr="009C185F">
        <w:rPr>
          <w:sz w:val="20"/>
          <w:szCs w:val="20"/>
        </w:rPr>
        <w:t>świadectwo</w:t>
      </w:r>
      <w:r w:rsidR="00D84FE2" w:rsidRPr="009C185F">
        <w:rPr>
          <w:sz w:val="20"/>
          <w:szCs w:val="20"/>
        </w:rPr>
        <w:t xml:space="preserve"> jakości</w:t>
      </w:r>
      <w:r w:rsidR="009C185F">
        <w:rPr>
          <w:sz w:val="20"/>
          <w:szCs w:val="20"/>
        </w:rPr>
        <w:t>.</w:t>
      </w:r>
    </w:p>
    <w:p w14:paraId="3A562A6A" w14:textId="49EBD791" w:rsidR="00D84FE2" w:rsidRPr="009C185F" w:rsidRDefault="00125AA7" w:rsidP="009C185F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9C185F">
        <w:rPr>
          <w:sz w:val="20"/>
          <w:szCs w:val="20"/>
        </w:rPr>
        <w:t>Do każdej dostawy wskaźników dołączona będzie szczegółowa instrukcja użycia w języku polskim.</w:t>
      </w:r>
    </w:p>
    <w:p w14:paraId="64C11ACB" w14:textId="77777777" w:rsidR="009C185F" w:rsidRDefault="009C185F" w:rsidP="009C185F">
      <w:pPr>
        <w:ind w:left="480"/>
        <w:rPr>
          <w:b/>
          <w:sz w:val="20"/>
          <w:szCs w:val="20"/>
        </w:rPr>
      </w:pPr>
    </w:p>
    <w:p w14:paraId="7958B69B" w14:textId="77777777" w:rsidR="009C185F" w:rsidRDefault="009C185F" w:rsidP="009C185F">
      <w:pPr>
        <w:ind w:left="480"/>
        <w:rPr>
          <w:b/>
          <w:sz w:val="20"/>
          <w:szCs w:val="20"/>
        </w:rPr>
      </w:pPr>
    </w:p>
    <w:p w14:paraId="68491B8F" w14:textId="77777777" w:rsidR="009C185F" w:rsidRDefault="009C185F" w:rsidP="009C185F">
      <w:pPr>
        <w:ind w:left="480"/>
        <w:rPr>
          <w:b/>
          <w:sz w:val="20"/>
          <w:szCs w:val="20"/>
        </w:rPr>
      </w:pPr>
    </w:p>
    <w:p w14:paraId="16A5E553" w14:textId="77777777" w:rsidR="007B2C87" w:rsidRPr="00707AC1" w:rsidRDefault="007B2C87"/>
    <w:sectPr w:rsidR="007B2C87" w:rsidRPr="00707AC1" w:rsidSect="009C18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922E9"/>
    <w:multiLevelType w:val="hybridMultilevel"/>
    <w:tmpl w:val="119E3C10"/>
    <w:lvl w:ilvl="0" w:tplc="B0A0694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61071"/>
    <w:multiLevelType w:val="hybridMultilevel"/>
    <w:tmpl w:val="2806F16C"/>
    <w:lvl w:ilvl="0" w:tplc="5A921A2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50B02F5E"/>
    <w:multiLevelType w:val="hybridMultilevel"/>
    <w:tmpl w:val="3C56FC6A"/>
    <w:lvl w:ilvl="0" w:tplc="13785C3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01495558">
    <w:abstractNumId w:val="1"/>
  </w:num>
  <w:num w:numId="2" w16cid:durableId="319693774">
    <w:abstractNumId w:val="2"/>
  </w:num>
  <w:num w:numId="3" w16cid:durableId="124281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FE2"/>
    <w:rsid w:val="000553F7"/>
    <w:rsid w:val="00125AA7"/>
    <w:rsid w:val="00166B50"/>
    <w:rsid w:val="001F5A4D"/>
    <w:rsid w:val="0023323D"/>
    <w:rsid w:val="002357B0"/>
    <w:rsid w:val="002C6748"/>
    <w:rsid w:val="00410391"/>
    <w:rsid w:val="004748AD"/>
    <w:rsid w:val="004749B8"/>
    <w:rsid w:val="0049732C"/>
    <w:rsid w:val="00582669"/>
    <w:rsid w:val="00637D29"/>
    <w:rsid w:val="006E10BA"/>
    <w:rsid w:val="00707AC1"/>
    <w:rsid w:val="007A1AC9"/>
    <w:rsid w:val="007B2C87"/>
    <w:rsid w:val="0081600F"/>
    <w:rsid w:val="008B52F0"/>
    <w:rsid w:val="009C185F"/>
    <w:rsid w:val="009C69C4"/>
    <w:rsid w:val="00A556E8"/>
    <w:rsid w:val="00A6443C"/>
    <w:rsid w:val="00AB1A30"/>
    <w:rsid w:val="00AD2DEE"/>
    <w:rsid w:val="00BA6A58"/>
    <w:rsid w:val="00CE0C42"/>
    <w:rsid w:val="00D408F2"/>
    <w:rsid w:val="00D841D6"/>
    <w:rsid w:val="00D84D5D"/>
    <w:rsid w:val="00D8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9CE45"/>
  <w15:docId w15:val="{0D2A1F53-D13A-4D4C-83FE-1933593BE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F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5A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55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RCKiK</dc:creator>
  <cp:keywords/>
  <dc:description/>
  <cp:lastModifiedBy>Jakub Tereszczyński</cp:lastModifiedBy>
  <cp:revision>2</cp:revision>
  <cp:lastPrinted>2025-04-16T09:02:00Z</cp:lastPrinted>
  <dcterms:created xsi:type="dcterms:W3CDTF">2025-04-17T05:58:00Z</dcterms:created>
  <dcterms:modified xsi:type="dcterms:W3CDTF">2025-04-17T05:58:00Z</dcterms:modified>
</cp:coreProperties>
</file>